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Tygodniowy, ramowy plan zajęć w świetlicy szkolnej w roku szkolnym 2022/2023</w:t>
      </w:r>
    </w:p>
    <w:p>
      <w:pPr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Grupa 15 - Klasy 3E, 4E i 4D</w:t>
      </w:r>
    </w:p>
    <w:p>
      <w:pPr>
        <w:jc w:val="center"/>
        <w:rPr>
          <w:rFonts w:hint="default"/>
          <w:b/>
          <w:bCs/>
          <w:sz w:val="24"/>
          <w:szCs w:val="24"/>
          <w:lang w:val="pl-PL"/>
        </w:rPr>
      </w:pPr>
    </w:p>
    <w:tbl>
      <w:tblPr>
        <w:tblStyle w:val="4"/>
        <w:tblW w:w="0" w:type="auto"/>
        <w:tblInd w:w="9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2602"/>
        <w:gridCol w:w="2602"/>
        <w:gridCol w:w="2602"/>
        <w:gridCol w:w="2603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Godziny zajęć</w:t>
            </w:r>
          </w:p>
        </w:tc>
        <w:tc>
          <w:tcPr>
            <w:tcW w:w="260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Poniedziałek</w:t>
            </w:r>
          </w:p>
        </w:tc>
        <w:tc>
          <w:tcPr>
            <w:tcW w:w="260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Wtorek</w:t>
            </w:r>
          </w:p>
        </w:tc>
        <w:tc>
          <w:tcPr>
            <w:tcW w:w="260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Środa</w:t>
            </w:r>
          </w:p>
        </w:tc>
        <w:tc>
          <w:tcPr>
            <w:tcW w:w="2603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Czwartek</w:t>
            </w:r>
          </w:p>
        </w:tc>
        <w:tc>
          <w:tcPr>
            <w:tcW w:w="2603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11:30 - 12:30</w:t>
            </w:r>
          </w:p>
        </w:tc>
        <w:tc>
          <w:tcPr>
            <w:tcW w:w="260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60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Czynności organizacyjne/Zajęcia tematyczne                </w:t>
            </w: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  <w:tc>
          <w:tcPr>
            <w:tcW w:w="2603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603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Czynności organizacyjne/Zajęcia tematyczne                </w:t>
            </w: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12:30 - 13:00</w:t>
            </w: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Czynności organizacyjne/Zajęcia tematyczne                </w:t>
            </w: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Czynności organizacyjne/Zajęcia tematyczne                </w:t>
            </w: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Obiad</w:t>
            </w:r>
          </w:p>
          <w:p>
            <w:pPr>
              <w:widowControl w:val="0"/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stołówka szkolna</w:t>
            </w:r>
          </w:p>
        </w:tc>
        <w:tc>
          <w:tcPr>
            <w:tcW w:w="2603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Czynności organizacyjne/Zajęcia tematyczne                </w:t>
            </w: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  <w:tc>
          <w:tcPr>
            <w:tcW w:w="260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Obiad</w:t>
            </w:r>
          </w:p>
          <w:p>
            <w:pPr>
              <w:widowControl w:val="0"/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stołówka szkolna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13:00 - 13:30</w:t>
            </w: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Obiad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stołówka szkolna</w:t>
            </w: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Obiad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pl-PL"/>
              </w:rPr>
              <w:t xml:space="preserve">            </w:t>
            </w: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 xml:space="preserve"> stołówka szkolna</w:t>
            </w: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Odrabianie zadań domowych</w:t>
            </w:r>
          </w:p>
          <w:p>
            <w:pPr>
              <w:widowControl w:val="0"/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  <w:tc>
          <w:tcPr>
            <w:tcW w:w="260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Obiad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pl-PL"/>
              </w:rPr>
              <w:t xml:space="preserve">            </w:t>
            </w: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 xml:space="preserve"> stołówka szkolna</w:t>
            </w:r>
          </w:p>
        </w:tc>
        <w:tc>
          <w:tcPr>
            <w:tcW w:w="260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Gry i zabawy stolikowe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  <w:p>
            <w:pPr>
              <w:widowControl w:val="0"/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13:30 - 14:00</w:t>
            </w: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Odrabianie zadań domowych</w:t>
            </w:r>
          </w:p>
          <w:p>
            <w:pPr>
              <w:widowControl w:val="0"/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Odrabianie zadań domowych</w:t>
            </w:r>
          </w:p>
          <w:p>
            <w:pPr>
              <w:widowControl w:val="0"/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Gry i zabawy stolikowe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bookmarkStart w:id="0" w:name="_GoBack"/>
            <w:bookmarkEnd w:id="0"/>
          </w:p>
          <w:p>
            <w:pPr>
              <w:widowControl w:val="0"/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  <w:tc>
          <w:tcPr>
            <w:tcW w:w="260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Odrabianie zadań domowych</w:t>
            </w:r>
          </w:p>
          <w:p>
            <w:pPr>
              <w:widowControl w:val="0"/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  <w:tc>
          <w:tcPr>
            <w:tcW w:w="260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Zajęcia ruchowe</w:t>
            </w:r>
          </w:p>
          <w:p>
            <w:pPr>
              <w:widowControl w:val="0"/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szkolny plac zabaw/boisko/korytarz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14:00 - 15:00</w:t>
            </w: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Zajęcia ruchowe</w:t>
            </w:r>
          </w:p>
          <w:p>
            <w:pPr>
              <w:widowControl w:val="0"/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szkolny plac zabaw/boisko/korytarz</w:t>
            </w: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Zabawy konstrukcyjne</w:t>
            </w:r>
          </w:p>
          <w:p>
            <w:pPr>
              <w:widowControl w:val="0"/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  <w:tc>
          <w:tcPr>
            <w:tcW w:w="260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Zajęcia ruchowe</w:t>
            </w:r>
          </w:p>
          <w:p>
            <w:pPr>
              <w:widowControl w:val="0"/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szkolny plac zabaw/boisko/korytarz</w:t>
            </w:r>
          </w:p>
        </w:tc>
        <w:tc>
          <w:tcPr>
            <w:tcW w:w="260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Zajęcia ruchowe</w:t>
            </w:r>
          </w:p>
          <w:p>
            <w:pPr>
              <w:widowControl w:val="0"/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szkolny plac zabaw/boisko/korytarz</w:t>
            </w:r>
          </w:p>
        </w:tc>
        <w:tc>
          <w:tcPr>
            <w:tcW w:w="260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pl-PL"/>
              </w:rPr>
              <w:t>Popołudnie z filmem</w:t>
            </w:r>
          </w:p>
          <w:p>
            <w:pPr>
              <w:widowControl w:val="0"/>
              <w:jc w:val="right"/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22"/>
                <w:szCs w:val="22"/>
                <w:vertAlign w:val="baseline"/>
                <w:lang w:val="pl-PL"/>
              </w:rPr>
              <w:t>A23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15:00 - 17:00</w:t>
            </w:r>
          </w:p>
        </w:tc>
        <w:tc>
          <w:tcPr>
            <w:tcW w:w="13012" w:type="dxa"/>
            <w:gridSpan w:val="5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Gry i zabawy integracyjne. Porządkowanie sali.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rPr>
          <w:rFonts w:hint="default"/>
          <w:lang w:val="pl-PL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6E1501"/>
    <w:rsid w:val="4D4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2022-09-28T15:36:00Z</dcterms:created>
  <dc:creator>DELL</dc:creator>
  <cp:lastModifiedBy>DELL</cp:lastModifiedBy>
  <dcterms:modified xsi:type="dcterms:W3CDTF">2022-10-20T20:56:28Z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CD75CF8F492C4063A4C642CE31D18B1A</vt:lpwstr>
  </property>
</Properties>
</file>